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36CEC">
      <w:pPr>
        <w:spacing w:line="420" w:lineRule="exact"/>
        <w:rPr>
          <w:rFonts w:ascii="黑体" w:hAnsi="黑体" w:eastAsia="黑体" w:cs="黑体"/>
          <w:sz w:val="32"/>
          <w:szCs w:val="32"/>
        </w:rPr>
      </w:pPr>
    </w:p>
    <w:p w14:paraId="7C17516E">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bookmarkStart w:id="0" w:name="_GoBack"/>
      <w:bookmarkEnd w:id="0"/>
    </w:p>
    <w:p w14:paraId="54669764">
      <w:pPr>
        <w:spacing w:line="460" w:lineRule="exact"/>
        <w:jc w:val="left"/>
        <w:rPr>
          <w:rFonts w:eastAsia="仿宋"/>
          <w:sz w:val="32"/>
          <w:szCs w:val="32"/>
        </w:rPr>
      </w:pPr>
    </w:p>
    <w:p w14:paraId="178CFE5A">
      <w:pPr>
        <w:spacing w:line="460" w:lineRule="exact"/>
        <w:jc w:val="center"/>
        <w:textAlignment w:val="baseline"/>
        <w:rPr>
          <w:rFonts w:hint="eastAsia" w:eastAsia="仿宋"/>
          <w:b/>
          <w:bCs/>
          <w:sz w:val="32"/>
          <w:szCs w:val="32"/>
          <w:lang w:val="en-US" w:eastAsia="zh-CN"/>
        </w:rPr>
      </w:pPr>
      <w:r>
        <w:rPr>
          <w:rFonts w:hint="eastAsia" w:eastAsia="仿宋"/>
          <w:b/>
          <w:bCs/>
          <w:sz w:val="32"/>
          <w:szCs w:val="32"/>
          <w:lang w:val="en-US" w:eastAsia="zh-CN"/>
        </w:rPr>
        <w:t>专业名称：冠心病规范化管理与复杂冠脉介入高级培训班</w:t>
      </w:r>
    </w:p>
    <w:p w14:paraId="618A763F">
      <w:pPr>
        <w:spacing w:line="400" w:lineRule="exact"/>
        <w:rPr>
          <w:rFonts w:ascii="黑体" w:hAnsi="黑体" w:eastAsia="黑体" w:cs="黑体"/>
          <w:sz w:val="32"/>
          <w:szCs w:val="32"/>
        </w:rPr>
      </w:pPr>
    </w:p>
    <w:p w14:paraId="32E96D3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：本培训班旨在培养我国冠心病专业临床管理专家和复杂冠脉介入领域的优秀人才。</w:t>
      </w:r>
    </w:p>
    <w:p w14:paraId="2B5D151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报到时间</w:t>
      </w:r>
      <w:r>
        <w:rPr>
          <w:rFonts w:hint="eastAsia" w:ascii="仿宋" w:hAnsi="仿宋" w:eastAsia="仿宋" w:cs="仿宋"/>
          <w:b/>
          <w:bCs/>
          <w:sz w:val="24"/>
        </w:rPr>
        <w:t xml:space="preserve">： </w:t>
      </w:r>
      <w:r>
        <w:rPr>
          <w:rFonts w:hint="eastAsia" w:ascii="仿宋" w:hAnsi="仿宋" w:eastAsia="仿宋" w:cs="仿宋"/>
          <w:sz w:val="24"/>
          <w:lang w:val="en-US" w:eastAsia="zh-CN"/>
        </w:rPr>
        <w:t>每月月末</w:t>
      </w:r>
    </w:p>
    <w:p w14:paraId="539B7DC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及费用</w:t>
      </w:r>
      <w:r>
        <w:rPr>
          <w:rFonts w:hint="eastAsia" w:ascii="仿宋" w:hAnsi="仿宋" w:eastAsia="仿宋" w:cs="仿宋"/>
          <w:sz w:val="24"/>
        </w:rPr>
        <w:t>：3个月（2000元）、6个月（4000元）、12个月（8000元）。</w:t>
      </w:r>
    </w:p>
    <w:p w14:paraId="268DE0E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 xml:space="preserve"> </w:t>
      </w:r>
    </w:p>
    <w:p w14:paraId="5E091B5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常规内容：</w:t>
      </w:r>
    </w:p>
    <w:p w14:paraId="00D1D6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冠心病患者的药物治疗与规范化管理；</w:t>
      </w:r>
    </w:p>
    <w:p w14:paraId="367EA7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常规冠脉病变的介入治疗技术；</w:t>
      </w:r>
    </w:p>
    <w:p w14:paraId="6BADDC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血管内超声（IVUS）及其在冠脉介入治疗中的应用；</w:t>
      </w:r>
    </w:p>
    <w:p w14:paraId="4DDBE4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光学干涉断层技术（OCT）及其在冠脉介入治疗中的应用；</w:t>
      </w:r>
    </w:p>
    <w:p w14:paraId="486006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血流储备分数（FFR）为代表的功能学检查及其在冠脉介入治疗中的应用；</w:t>
      </w:r>
    </w:p>
    <w:p w14:paraId="50C622D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急性冠脉综合征的介入治疗；</w:t>
      </w:r>
    </w:p>
    <w:p w14:paraId="385527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特色内容：</w:t>
      </w:r>
    </w:p>
    <w:p w14:paraId="1D05F0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复杂危重冠心病患者的综合治疗与围术期管理；</w:t>
      </w:r>
    </w:p>
    <w:p w14:paraId="416D3D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冠脉旋磨、准分子激光技术在冠脉介入治疗中的应用；</w:t>
      </w:r>
    </w:p>
    <w:p w14:paraId="0F02C0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影像学/功能学指导的左主干、分叉、钙化等复杂冠脉病变的介入治疗；</w:t>
      </w:r>
    </w:p>
    <w:p w14:paraId="1DFAAB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当代慢性完全闭塞病变（CTO）介入技术，包括各种前向、逆向、内膜下再进入（ADR）等技术；</w:t>
      </w:r>
    </w:p>
    <w:p w14:paraId="62830D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主动脉内球囊反搏（IABP）等循环支持设备在冠脉介入治疗中的应用；</w:t>
      </w:r>
    </w:p>
    <w:p w14:paraId="57CCAF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肥厚梗阻性心肌病的经皮化学消融治疗。</w:t>
      </w:r>
    </w:p>
    <w:p w14:paraId="7994ED8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专业联系人：</w:t>
      </w:r>
      <w:r>
        <w:rPr>
          <w:rFonts w:hint="eastAsia" w:ascii="仿宋" w:hAnsi="仿宋" w:eastAsia="仿宋" w:cs="仿宋"/>
          <w:sz w:val="24"/>
        </w:rPr>
        <w:t>张洪亮 18611326338</w:t>
      </w:r>
    </w:p>
    <w:p w14:paraId="02A3B7E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 xml:space="preserve">培训计划/学员轮转计划： </w:t>
      </w:r>
    </w:p>
    <w:p w14:paraId="1B9300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3个月：冠心病二病区1个月，冠脉介入培训2个月;</w:t>
      </w:r>
    </w:p>
    <w:p w14:paraId="6C5ACA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6个月：冠心病二病区2个月，冠脉介入培训4个月</w:t>
      </w:r>
    </w:p>
    <w:p w14:paraId="5A15A5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2个月：冠心病二病区3个月，冠脉介入培训9个月（科研培训同期进行）</w:t>
      </w:r>
    </w:p>
    <w:p w14:paraId="2C481BD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本专业临床操作技能及数量（参与临床科室以外的专业，另设培训内容。）</w:t>
      </w:r>
    </w:p>
    <w:p w14:paraId="0D9C1A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冠脉造影：400-500例/月</w:t>
      </w:r>
    </w:p>
    <w:p w14:paraId="3FD877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冠脉支架植入术：250-350 例/月</w:t>
      </w:r>
    </w:p>
    <w:p w14:paraId="44CCC3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左主干病变介入治疗：50-70例/月</w:t>
      </w:r>
    </w:p>
    <w:p w14:paraId="1FE947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分叉病变介入治疗：50-100例/月</w:t>
      </w:r>
    </w:p>
    <w:p w14:paraId="5DE2F8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CTO病变（前向+逆向）介入治疗：20-30例/月</w:t>
      </w:r>
    </w:p>
    <w:p w14:paraId="0E726D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冠脉血流储备分数测定（FFR）：20-30例/月</w:t>
      </w:r>
    </w:p>
    <w:p w14:paraId="09E0A0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冠脉腔内影像学检查（IVUS+OCT）：30-50例/月</w:t>
      </w:r>
    </w:p>
    <w:p w14:paraId="10A439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冠脉病变旋磨技术：20-30例/月</w:t>
      </w:r>
    </w:p>
    <w:p w14:paraId="2A7564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IABP植入：5-10例/月</w:t>
      </w:r>
    </w:p>
    <w:p w14:paraId="30C1FA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病人接诊量及病历书写量：400-500例/月</w:t>
      </w:r>
    </w:p>
    <w:p w14:paraId="456BDC2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科室/专业介绍</w:t>
      </w:r>
      <w:r>
        <w:rPr>
          <w:rFonts w:hint="eastAsia" w:ascii="仿宋" w:hAnsi="仿宋" w:eastAsia="仿宋" w:cs="仿宋"/>
          <w:sz w:val="24"/>
        </w:rPr>
        <w:t>：</w:t>
      </w:r>
    </w:p>
    <w:p w14:paraId="7CA456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阜外医院冠心病二病区（原3病区）成立于上世纪80年代初期，是阜外医院第一个成立且最具特色的冠心病专业病区，本病区拥有一支集医疗、教学、科研于一体的精英医护团队，多年来在冠心病的综合管理和介入治疗、肥厚型梗阻性心肌病心肌化学消融治疗等方面积累了丰富经验，介入治疗总例数、复杂危重冠心病介入治疗例数和治疗效果均居全国前列。冠状动脉腔内影像与功能学指导的介入治疗以及冠脉旋磨、准分子激光、双支架术式等高级冠脉介入技术在国内处于领先地位。</w:t>
      </w:r>
    </w:p>
    <w:p w14:paraId="7EAA225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p>
    <w:p w14:paraId="72E919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吴永健：中国医学科学院阜外医院主任医师，长聘教授，博士生导师，冠心病诊治中心主任，结构性心脏病中心副主任，冠心病二病区主任，国家卫生健康委冠心病介入培训基地负责人。中华医学会心血管病分会委员，中华医学会心血管病分会动脉粥样硬化与冠心病学组副组长，中国医师协会心血管病医师分会常务委员，中国医师协会心血管病医师分会结构性心脏病学组组长，北京医学会心血管病专业委员会副主任委员，世界中联心脏康复专业委员会主任委员，中国医师协会中西医结合医师分会心脏康复专业委员会主任委员，美国心脏病学会Fellow（FACC）,欧洲心脏病学会Fellow（FESC），美国心血管造影和介入学会年度科学会议Fellow（FSCAI）。中华心血管病杂志，中国循环杂志，英国《HEART》杂志等编委。长期致力于冠心病和结构性心脏病介入临床医疗、教学和科学研究。承担十二五、十三五、国家自然科学基金等国家和省部级科研课题12项，承担横向课题10项，发表学术论文100余篇。2020年承担国家科技部国家重点研发计划专项：老年瓣膜性心脏病标准评估体系及优化治疗路径研究，任项目首席研究专家。获2020年度教育部高等学校科学研究优秀成果奖1等奖（第1名），获2020年度中华医学科技奖2等奖(第4 名)。擅长疑难、复杂冠心病病变（左主干病变、钙化病变、CTO病变）介入治疗，个人年PCI手术量＞1000例，率先在国内开展的冠脉杂交手术。是国家心血管病中心IVUS,OCT,FFR培训主要负责人。擅长瓣膜性心脏病介入治疗，是国内早期开展该项手术治疗的专家之一，目前完成主动脉瓣狭窄（AS）经导管主动脉瓣膜置换技术（TAVR）手术1000余例，主导研发心脏瓣膜病介入治疗器械多款，申报欧洲、美国和中国专利20余项。培养硕士、博士研究生45名，指导100余家医院开展心血管病介入治疗，培养众多医院心内科骨干人才。</w:t>
      </w:r>
    </w:p>
    <w:p w14:paraId="257728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乔树宾：阜外医院心内科主任医师、教授，博士生导师。国内学术兼职有中华心血管病分会委员，介入心脏病学组副组长，中国医师协会心血管内科分会副会长，北京医师协会心血管内科分会会长。任中华心血管病杂志、中国循环杂志、英国医学杂志中文版杂志编委。长期工作在心血管病临床医疗、科研和教学的第一线。对冠心病诊治具有丰富的临床经验，尤其擅长经桡动脉途径进行冠状动脉复杂高难度介入治疗和肥厚梗阻性心肌病心肌化学消融治疗。在科研方面，主持和承担了科技部、国家863、国家“十二.五”科技攻关课题、国家重点研发项目、国家自然基金、首都临床特色医疗应用研究课题，作为国家协调人主持了由加拿大政府资助的国际多中心课题。先后获国家科技进步二等奖、中华医学科技奖二等奖、北京市科技奖北京市科技二等奖、三等奖。培养硕士、博士研究生21名；连续11年主办全国冠心病介入诊治继续教育学习班，指导多家医院开展冠心病介入治疗，培养了众多心内科介入人才。</w:t>
      </w:r>
    </w:p>
    <w:p w14:paraId="50A054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胡奉环：阜外医院心内科主任医师、冠心病二病区副主任、冠脉介入培训导师。技术专长为冠心病和肥厚型梗阻性心肌病的临床研究和介入治疗。2001年在德国学习心磁图技术，在国内首先开展了心磁图的临床研究工作；2010年作为访问学者在美国克利夫兰心脏中心学习。曾获得9项省部级奖项，发表论文近百篇，主持编写和参与编写多部学术专著。目前兼任北京医师协会心内科专业医师分会常务理事兼总干事、中国医促会中老年医疗保健分会常委、中国转化医学学会会员、海峡两岸医药卫生交流协会心血管专业委员会会员、北京医学会医疗事故鉴定委员会专家库成员、北京市劳动能力鉴定委员会医疗卫生专家库成员等学术职务及多家国内核心期刊编委。</w:t>
      </w:r>
    </w:p>
    <w:p w14:paraId="2FDBA7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许海燕：阜外医院心内科主任医师、硕士研究生导师。主要研究方向是冠心病和瓣膜病的临床诊治、预防康复、慢病管理和多中心临床研究。曾在美国哈佛医学院学习和从事心血管病临床研究及药物临床试验。作为负责人或主要研究人员负责或参加完成教育部高校博士点专项基金、 “十一五”、“ 十二五”国家科技支撑计划、“十三五”国家重大专项以及多项国内国际临床试验。曾是国际多中心临床试验FOURIER、CAMELIA-TIMI61研究全球总课题组核心成员。十二五期间作为中国急性心肌梗死注册登记研究的总执行人，建立了覆盖全国的第一个省地县三级医院急性心肌梗死注册登记平台。北京市卫健委适宜技术推广项目“冠心病精细化管理与康复的推广及评价”负责人，可持续发展基金项目“分级医疗下冠心病精细化管理与康复模式的建立与效果评价”课题负责人。</w:t>
      </w:r>
    </w:p>
    <w:p w14:paraId="0A348A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刘蓉：阜外医院心内科主任医师，医学博士，北京医师协会心血管病分会理事。主要从事心血管内科临床工作，熟悉心内科各种常见疾病的治疗规范及重症患者的救治，在冠心病、肥厚性心肌病、心衰等方面进行了较为深入的研究。2016年在美国德州医学中心Memorial Herman Hospital心血管病治疗中心进修学习。参与多项国际、国内多中心临床试验及十二五国家科技支撑计划等课题研究，发表学术论文多篇。</w:t>
      </w:r>
    </w:p>
    <w:p w14:paraId="0957B3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高晓津：阜外医院心内科主任医师，医学博士，硕士研究生导师。2003开始在阜外医院工作，有着丰富的临床工作经验，擅长危急重症患者的抢救。曾作为课题负责人及课题骨干承担或参与多项科技部、卫生部重点课题；曾参与多项国际大规模、多中心临床研究。在SCI和国内核心期刊发表多篇专业论文。目前担任中华医学会心血管病分会女性健康学组委员、中国医师协会心血管内科医师分会转化医学专业委员会委员、中华医学会北京心血管病学分会青年委员、《北京医学杂志》编委等职务。</w:t>
      </w:r>
    </w:p>
    <w:p w14:paraId="6CA10B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张洪亮：阜外医院心内科副主任医师、医学博士、冠脉介入培训导师。擅长钙化、分叉、左主干病变、急性冠脉综合征、慢性闭塞病变等复杂冠脉病变及心脏瓣膜病的介入治疗。中华医学会心血管学分会肿瘤心脏病学组委员；全国卫生产业企业管理协会健康医学分会常务理事；中国医师协会会员；北京整合医学学会心血管代谢分会委员；北京医学会心血管病学分会青年委员会委员。参与科研项目10项、国际多中心临床试验10余项，以第一作者发表文章十余篇，参编著作8部，并获得专利1项。《实用心脑肺血管病杂志》、《中国医刊》审稿专家。</w:t>
      </w:r>
    </w:p>
    <w:p w14:paraId="66DEC6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王曼：阜外医院心内科副主任医师、医学博士、冠脉介入培训导师。1999年始工作于阜外心血管病医院心内科，管理病房：电生理病房、冠心病病房、急诊室和ICU。具有扎实的专业理论知识和丰富的临床经验，擅长急重症抢救、心律失常和心力衰竭药物治疗。2011年开始从事冠脉介入工作，2017年美国黛博拉心肺中心进修冠脉介入，擅长复杂冠脉疾病的治治。擅长：冠脉介入，重症抢救，心律失常和心衰药物治疗。</w:t>
      </w:r>
    </w:p>
    <w:p w14:paraId="73F3FD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刘圣文：阜外医院心内科副主任医师、医学博士、冠脉介入培训导师。擅长冠心病介入治疗，已完成冠脉造影6000余例和PCI 3000余例。曾在美国斯坦福医学中心研修，发表SCI论著全文6篇，论著全文7篇，综述2篇，参编学术专著8部。</w:t>
      </w:r>
    </w:p>
    <w:p w14:paraId="6970FA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罗晓亮：阜外医院心内科副主任医师，医学博士。2005年毕业于中国医科大学，同年就职于阜外心血管病医院，历任住院医师、住院总医师、主治医师。目前主要研究方向为肥厚型心肌病及冠心病诊治，在国内核心期刊发表文章17篇，SCI文章4篇，作为主要参与者参加课题5项。</w:t>
      </w:r>
    </w:p>
    <w:p w14:paraId="5B9E9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王墨扬：阜外医院心内科副主任医师、冠心病二病区医疗组长。2017年至2018年于美国纽约朗格尼医学中心访问留学。对于心血管疾病尤其急危重症有丰富临床治疗经验，年治疗急重症心脏病患者1000例以上。在经导管瓣膜病治疗方面具有特别专长，为阜外医院瓣膜核心实验室核心成员，建立了我院结构性心脏病核心实验室工作流程及规范，创新性提出了TAVR术前CT及术后CT评估方法及规范化分析方案，年独立分析瓣膜病影像评估超过500例。为国家心血管病中心结构性心脏病青年委员会委员、亚太结构性心脏病青年俱乐部会员、中华医学会北京分会心血管病委员会委员、中华医学会北京分会心血管病委员会结构学组委员。在瓣膜病介入治疗领域参与多项国际国内临床研究，作为主要参与者进行国自然、首都特色等多项基金支持研究，在术前影像学综合评估领域发表SCI及国内外核心期刊20余篇学术论文，并多次于国际心血管病会议进行专题演讲。</w:t>
      </w:r>
    </w:p>
    <w:p w14:paraId="62EA3B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sectPr>
          <w:footerReference r:id="rId3" w:type="default"/>
          <w:pgSz w:w="11906" w:h="16838"/>
          <w:pgMar w:top="1077" w:right="1474" w:bottom="907" w:left="1587" w:header="851" w:footer="992" w:gutter="0"/>
          <w:cols w:space="720" w:num="1"/>
          <w:docGrid w:type="lines" w:linePitch="317" w:charSpace="0"/>
        </w:sectPr>
      </w:pPr>
      <w:r>
        <w:rPr>
          <w:rFonts w:hint="eastAsia" w:ascii="仿宋" w:hAnsi="仿宋" w:eastAsia="仿宋" w:cs="仿宋"/>
          <w:sz w:val="24"/>
        </w:rPr>
        <w:t>叶蕴青：阜外医院心内科主治医师。主要从事冠心病、心脏瓣膜病和心力衰竭专业，擅长危重心血管病患者急救及治疗，擅长复杂高危冠心病、经导管微创瓣膜手术（TAVR、主动脉瓣球囊扩张术、valveclamp）、结构心脏病左心耳封堵术的术前评估及围术期管理。是“中国经导管瓣膜病介入治疗（TVI）联盟”成员。“中国医师协会心力衰竭国际学院”特聘导师。先后参与多项国家科技支撑计划及国家重点研发计划研究，主持青年基金及临床转化研究项目两项。参与编写阜外心血管重症手册，新版阜外心内科手册，2020年版中国结构性心脏病年度报告，2021年中国TAVR临床路径。作为主要撰写人出版科普书籍“心力衰竭100问”。曾获第十四届长城青年医师奖。</w:t>
      </w:r>
    </w:p>
    <w:p w14:paraId="2A48D232"/>
    <w:sectPr>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013A87-A776-42D1-BC82-86F8897A49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1736014-58AB-49B7-A1FA-2E6A4C42F9A1}"/>
  </w:font>
  <w:font w:name="方正小标宋简体">
    <w:panose1 w:val="02000000000000000000"/>
    <w:charset w:val="86"/>
    <w:family w:val="auto"/>
    <w:pitch w:val="default"/>
    <w:sig w:usb0="00000001" w:usb1="08000000" w:usb2="00000000" w:usb3="00000000" w:csb0="00040000" w:csb1="00000000"/>
    <w:embedRegular r:id="rId3" w:fontKey="{2BC96E3A-BCC0-485A-98F4-85DAEAE73232}"/>
  </w:font>
  <w:font w:name="仿宋">
    <w:panose1 w:val="02010609060101010101"/>
    <w:charset w:val="86"/>
    <w:family w:val="modern"/>
    <w:pitch w:val="default"/>
    <w:sig w:usb0="800002BF" w:usb1="38CF7CFA" w:usb2="00000016" w:usb3="00000000" w:csb0="00040001" w:csb1="00000000"/>
    <w:embedRegular r:id="rId4" w:fontKey="{077F8A5C-45C4-4378-8C2D-85FFB10F4D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3768">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4DA02">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F64DA02">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CA72">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19AE4A45"/>
    <w:rsid w:val="00091DB8"/>
    <w:rsid w:val="00117F1E"/>
    <w:rsid w:val="0012768B"/>
    <w:rsid w:val="00207E99"/>
    <w:rsid w:val="0027398E"/>
    <w:rsid w:val="002B6AA1"/>
    <w:rsid w:val="003C0956"/>
    <w:rsid w:val="003E2742"/>
    <w:rsid w:val="003E5B4F"/>
    <w:rsid w:val="0043392A"/>
    <w:rsid w:val="004827F0"/>
    <w:rsid w:val="004E62BF"/>
    <w:rsid w:val="004F502D"/>
    <w:rsid w:val="00574481"/>
    <w:rsid w:val="00631F36"/>
    <w:rsid w:val="00693C6A"/>
    <w:rsid w:val="006F63EC"/>
    <w:rsid w:val="00710EC6"/>
    <w:rsid w:val="00756C2D"/>
    <w:rsid w:val="00774B8F"/>
    <w:rsid w:val="00781CC3"/>
    <w:rsid w:val="00781FA3"/>
    <w:rsid w:val="007D1B2A"/>
    <w:rsid w:val="00844E58"/>
    <w:rsid w:val="00883E48"/>
    <w:rsid w:val="00A64720"/>
    <w:rsid w:val="00B115C9"/>
    <w:rsid w:val="00B67C08"/>
    <w:rsid w:val="00B70DAA"/>
    <w:rsid w:val="00B83B9F"/>
    <w:rsid w:val="00C03961"/>
    <w:rsid w:val="00CF2F1B"/>
    <w:rsid w:val="00D96D8E"/>
    <w:rsid w:val="00DB4D33"/>
    <w:rsid w:val="00DD7464"/>
    <w:rsid w:val="00E21BCB"/>
    <w:rsid w:val="00E426B6"/>
    <w:rsid w:val="00E46CD7"/>
    <w:rsid w:val="00F74067"/>
    <w:rsid w:val="00FB512E"/>
    <w:rsid w:val="02E24645"/>
    <w:rsid w:val="09E26556"/>
    <w:rsid w:val="0A641F2D"/>
    <w:rsid w:val="19AE4A45"/>
    <w:rsid w:val="1D3E3912"/>
    <w:rsid w:val="22277562"/>
    <w:rsid w:val="22DA223F"/>
    <w:rsid w:val="3C7107AF"/>
    <w:rsid w:val="549A38C7"/>
    <w:rsid w:val="609F0550"/>
    <w:rsid w:val="77B2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99"/>
    <w:rPr>
      <w:rFonts w:ascii="Calibri" w:hAnsi="Calibri"/>
      <w:sz w:val="24"/>
    </w:rPr>
  </w:style>
  <w:style w:type="paragraph" w:styleId="7">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4389</Words>
  <Characters>4685</Characters>
  <Lines>36</Lines>
  <Paragraphs>10</Paragraphs>
  <TotalTime>5</TotalTime>
  <ScaleCrop>false</ScaleCrop>
  <LinksUpToDate>false</LinksUpToDate>
  <CharactersWithSpaces>4696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2021-10-22T09:43:00Z</dcterms:created>
  <dc:creator>JYCBL2</dc:creator>
  <cp:lastModifiedBy>小赵同学</cp:lastModifiedBy>
  <cp:lastPrinted>2021-10-26T10:38:00Z</cp:lastPrinted>
  <dcterms:modified xsi:type="dcterms:W3CDTF">2024-12-10T08:32:31Z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